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6A" w:rsidRPr="0061616A" w:rsidRDefault="0061616A" w:rsidP="006161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1616A" w:rsidRPr="0061616A" w:rsidRDefault="0061616A" w:rsidP="006161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61616A" w:rsidRPr="0061616A" w:rsidRDefault="0061616A" w:rsidP="006161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6A" w:rsidRPr="0061616A" w:rsidRDefault="0061616A" w:rsidP="0061616A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616A" w:rsidRPr="0061616A" w:rsidRDefault="0061616A" w:rsidP="0061616A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16A" w:rsidRPr="0061616A" w:rsidRDefault="0061616A" w:rsidP="0061616A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26.02.2021</w:t>
      </w:r>
      <w:r w:rsidRPr="0061616A">
        <w:rPr>
          <w:rFonts w:ascii="Times New Roman" w:hAnsi="Times New Roman" w:cs="Times New Roman"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C6178">
        <w:rPr>
          <w:rFonts w:ascii="Times New Roman" w:hAnsi="Times New Roman" w:cs="Times New Roman"/>
          <w:sz w:val="28"/>
          <w:szCs w:val="28"/>
        </w:rPr>
        <w:t>5</w:t>
      </w:r>
    </w:p>
    <w:p w:rsidR="0061616A" w:rsidRPr="0061616A" w:rsidRDefault="0061616A" w:rsidP="0061616A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616A">
        <w:rPr>
          <w:rFonts w:ascii="Times New Roman" w:hAnsi="Times New Roman" w:cs="Times New Roman"/>
          <w:sz w:val="28"/>
          <w:szCs w:val="28"/>
        </w:rPr>
        <w:t>с.Усть-Ануй</w:t>
      </w:r>
    </w:p>
    <w:p w:rsidR="0061616A" w:rsidRPr="0061616A" w:rsidRDefault="0061616A" w:rsidP="00616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16A" w:rsidRDefault="0061616A" w:rsidP="00616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отчете главы сельсовета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деятельности администрации МО Усть-Ануйский сельсовет за 2020 год и основных задачах на 2021 год </w:t>
      </w:r>
    </w:p>
    <w:p w:rsidR="0061616A" w:rsidRPr="0061616A" w:rsidRDefault="0061616A" w:rsidP="0061616A">
      <w:pPr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387F06" w:rsidRDefault="0061616A" w:rsidP="0061616A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соответствии с п.7 ст. 30 Устава муниципального образования Усть-Ануйский сельсовет Быстроистокского района Алтайского края, заслушав отчет главы Усть-Ануйского сельсовета А.В. Лугиной о </w:t>
      </w:r>
      <w:r w:rsidRPr="0061616A"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2020 год и основных задачах на 2021 год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, сельское Собрание депутатов</w:t>
      </w:r>
    </w:p>
    <w:p w:rsidR="0061616A" w:rsidRPr="00387F06" w:rsidRDefault="0061616A" w:rsidP="00387F06">
      <w:pPr>
        <w:rPr>
          <w:rFonts w:ascii="Times New Roman" w:hAnsi="Times New Roman" w:cs="Times New Roman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РЕШИЛО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</w:p>
    <w:p w:rsidR="0061616A" w:rsidRDefault="0061616A" w:rsidP="0061616A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1. Принять к сведению отчет главы Усть-Ануйского сельсовета А.В. Лугиной о </w:t>
      </w:r>
      <w:r w:rsidRPr="0061616A"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2020 год и основных задачах на 2021 год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61616A" w:rsidRPr="0061616A" w:rsidRDefault="0061616A" w:rsidP="0061616A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2. Обнародовать отчет главы Усть-Ануйского сельсовета А.В. Лугиной о </w:t>
      </w:r>
      <w:r w:rsidRPr="0061616A"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2020 год и основных задачах на 2021 год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Быстроистокского района на вкладке "Усть-Ануйский сельсовет" и информационном стенде администрации Усть-Ануйского сельсовета.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61616A" w:rsidRPr="0061616A" w:rsidRDefault="0061616A" w:rsidP="0061616A">
      <w:pPr>
        <w:tabs>
          <w:tab w:val="left" w:pos="7650"/>
        </w:tabs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Глава  сельсовета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ab/>
        <w:t>А. В. Лугина</w:t>
      </w:r>
    </w:p>
    <w:p w:rsidR="0061616A" w:rsidRPr="0061616A" w:rsidRDefault="0061616A" w:rsidP="0061616A">
      <w:pPr>
        <w:rPr>
          <w:rFonts w:ascii="Times New Roman" w:hAnsi="Times New Roman" w:cs="Times New Roman"/>
        </w:rPr>
      </w:pPr>
    </w:p>
    <w:p w:rsidR="0061616A" w:rsidRDefault="0061616A" w:rsidP="00731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6A" w:rsidRDefault="0061616A" w:rsidP="00731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6A" w:rsidRDefault="0061616A" w:rsidP="00731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6A" w:rsidRDefault="0061616A" w:rsidP="00731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D" w:rsidRDefault="008F07FD" w:rsidP="008F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:rsidR="008F07FD" w:rsidRPr="008F07FD" w:rsidRDefault="008F07FD" w:rsidP="008F0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решению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сельского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Собрание</w:t>
      </w:r>
    </w:p>
    <w:p w:rsidR="008F07FD" w:rsidRDefault="008F07FD" w:rsidP="008F07FD">
      <w:pPr>
        <w:spacing w:after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депутатов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Усть-Ануйского сельсовета </w:t>
      </w:r>
    </w:p>
    <w:p w:rsidR="008F07FD" w:rsidRPr="008F07FD" w:rsidRDefault="008F07FD" w:rsidP="008F0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от 26.02.2021 №</w:t>
      </w:r>
      <w:r w:rsidR="00CC6178">
        <w:rPr>
          <w:rFonts w:ascii="Times New Roman" w:hAnsi="Times New Roman" w:cs="Times New Roman"/>
          <w:bCs/>
          <w:kern w:val="28"/>
          <w:sz w:val="28"/>
          <w:szCs w:val="28"/>
        </w:rPr>
        <w:t>5</w:t>
      </w:r>
    </w:p>
    <w:p w:rsidR="007311A4" w:rsidRDefault="007311A4" w:rsidP="008F0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311A4" w:rsidRDefault="007311A4" w:rsidP="0073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сельсовета о результатах деятельности администрации МО Усть-Ануйский сельсовет за 2020 год и основных задачах на 2021 год </w:t>
      </w:r>
    </w:p>
    <w:p w:rsidR="007311A4" w:rsidRDefault="007311A4" w:rsidP="0073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руководители организаций, представители общественности, приглашенные!</w:t>
      </w:r>
    </w:p>
    <w:p w:rsidR="007311A4" w:rsidRDefault="007311A4" w:rsidP="00731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30 Устава МО Усть-Ануйский сельсовет Быстроистокского района Алтайского края, предлагаю вашему вниманию отчет об итогах работы, проделанной администрацией  Усть-Ануйского сельсовета в 2020 году.</w:t>
      </w:r>
    </w:p>
    <w:p w:rsidR="007311A4" w:rsidRDefault="007311A4" w:rsidP="007311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села осуществлялась в тесном взаимодействии с Администрацией Быстроистокского района, сельским Собранием депутатов Усть-Ануйского сельсовета, 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ра</w:t>
      </w:r>
      <w:r>
        <w:rPr>
          <w:rFonts w:ascii="Times New Roman" w:hAnsi="Times New Roman"/>
          <w:color w:val="000000"/>
          <w:sz w:val="28"/>
          <w:szCs w:val="28"/>
        </w:rPr>
        <w:t>сположенными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общественными организациями созданными на территории нашего села (Административная комиссия, Совет отцов, Совет ветеранов, Женсовет) и индивидуальными  предпринимателями.   </w:t>
      </w:r>
    </w:p>
    <w:p w:rsidR="007311A4" w:rsidRDefault="007311A4" w:rsidP="007311A4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вопросов местног</w:t>
      </w:r>
      <w:r>
        <w:rPr>
          <w:rFonts w:ascii="Times New Roman" w:hAnsi="Times New Roman"/>
          <w:color w:val="000000"/>
          <w:sz w:val="28"/>
          <w:szCs w:val="28"/>
        </w:rPr>
        <w:t>о значения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сельсовета руководствуется  Федеральным законом от 06.10.2003 № 131-ФЗ «Об общих принципах организации местного самоуправления в Российской Федерации», федеральным и краевым законодательством,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Усть-Ануйский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11A4" w:rsidRDefault="007311A4" w:rsidP="007311A4">
      <w:pPr>
        <w:spacing w:after="0" w:line="240" w:lineRule="auto"/>
        <w:ind w:right="54" w:firstLine="709"/>
        <w:contextualSpacing/>
      </w:pPr>
    </w:p>
    <w:p w:rsidR="007311A4" w:rsidRDefault="007311A4" w:rsidP="007311A4">
      <w:pPr>
        <w:autoSpaceDE w:val="0"/>
        <w:autoSpaceDN w:val="0"/>
        <w:adjustRightInd w:val="0"/>
        <w:spacing w:before="100" w:beforeAutospacing="1" w:after="100" w:afterAutospacing="1" w:line="240" w:lineRule="auto"/>
        <w:ind w:right="5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НАСЕЛЕНИЕ И ДЕМОГРАФИЯ</w:t>
      </w:r>
    </w:p>
    <w:p w:rsidR="007311A4" w:rsidRDefault="007311A4" w:rsidP="007311A4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311A4" w:rsidRDefault="007311A4" w:rsidP="007311A4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зарегистрировано 212 человека, по факту проживания 158 человек или  94 домохозяйства,  жителям села предоставляют свои услуги 5 местных государственных  организаций:  </w:t>
      </w:r>
    </w:p>
    <w:tbl>
      <w:tblPr>
        <w:tblStyle w:val="a5"/>
        <w:tblW w:w="0" w:type="auto"/>
        <w:tblLook w:val="04A0"/>
      </w:tblPr>
      <w:tblGrid>
        <w:gridCol w:w="675"/>
        <w:gridCol w:w="6946"/>
        <w:gridCol w:w="1950"/>
      </w:tblGrid>
      <w:tr w:rsidR="007311A4" w:rsidTr="0073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сотрудников, чел.</w:t>
            </w:r>
          </w:p>
        </w:tc>
      </w:tr>
      <w:tr w:rsidR="007311A4" w:rsidTr="0073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Фельдшерско-акушерский пункт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311A4" w:rsidTr="0073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"Приобская ОСШ"  филиал "Усть-Ануйская ОСШ"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7311A4" w:rsidTr="0073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АО"Почта России"  Смоленский почтамт ОПС с.Усть-Ануй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311A4" w:rsidTr="0073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МБУК"Многофункциональный культурный центр" Усть-</w:t>
            </w:r>
            <w:r>
              <w:rPr>
                <w:rFonts w:ascii="inherit" w:eastAsia="Times New Roman" w:hAnsi="inherit" w:cs="Times New Roman"/>
                <w:sz w:val="27"/>
                <w:szCs w:val="27"/>
              </w:rPr>
              <w:lastRenderedPageBreak/>
              <w:t>Ануйский Дом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7311A4" w:rsidTr="0073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МБУК"Многофункциональный культурный центр"  Усть-Ануйская сельская библиотека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4" w:rsidRDefault="007311A4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311A4" w:rsidRDefault="007311A4" w:rsidP="007311A4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311A4" w:rsidRDefault="007311A4" w:rsidP="007311A4">
      <w:pPr>
        <w:spacing w:after="0" w:line="240" w:lineRule="auto"/>
        <w:ind w:right="54" w:firstLine="709"/>
        <w:contextualSpacing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Население села пользуется услугами:</w:t>
      </w: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одного  магазина ИП «Пинигин А. В.»,  автотранспортными услугами по перевозке пассажиров ИП М. Кобзева,</w:t>
      </w: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обеспечение населения газом предоставляет ООО «Алтай газификация»,  доставка газовых баллонов осуществляется  при наличии заявки от пользователей не менее 100кг. газа.</w:t>
      </w: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трудоспособного населения составляет 104 человека.  </w:t>
      </w:r>
    </w:p>
    <w:p w:rsidR="00235948" w:rsidRDefault="00235948" w:rsidP="00235948">
      <w:pPr>
        <w:spacing w:line="240" w:lineRule="auto"/>
        <w:ind w:right="54"/>
        <w:contextualSpacing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первичном воинском учете стоит </w:t>
      </w:r>
      <w:r>
        <w:rPr>
          <w:rFonts w:ascii="Times New Roman" w:hAnsi="Times New Roman"/>
          <w:sz w:val="28"/>
          <w:szCs w:val="28"/>
        </w:rPr>
        <w:t xml:space="preserve">44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человека, в рядах вооруженных сил России никто не служит.  Детей до 18 лет - 23 человека.  Родившихся нет. </w:t>
      </w:r>
    </w:p>
    <w:p w:rsidR="00235948" w:rsidRDefault="00235948" w:rsidP="00235948">
      <w:pPr>
        <w:spacing w:line="240" w:lineRule="auto"/>
        <w:ind w:right="54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смертей в 2020 году составило 9 человек. </w:t>
      </w: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ЗАНЯТОСТЬ НАСЕЛЕНИЯ, ТРУДОВЫЕ ОТНОШЕНИЯ</w:t>
      </w: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35948" w:rsidRDefault="00CC6178" w:rsidP="0023594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235948">
        <w:rPr>
          <w:rFonts w:ascii="Times New Roman" w:eastAsia="Times New Roman" w:hAnsi="Times New Roman" w:cs="Times New Roman"/>
          <w:sz w:val="28"/>
          <w:szCs w:val="28"/>
        </w:rPr>
        <w:t xml:space="preserve"> году  по программе занятости подростков от ЦЗН работал 1 ребенок ( А. </w:t>
      </w:r>
      <w:proofErr w:type="spellStart"/>
      <w:r w:rsidR="00235948">
        <w:rPr>
          <w:rFonts w:ascii="Times New Roman" w:eastAsia="Times New Roman" w:hAnsi="Times New Roman" w:cs="Times New Roman"/>
          <w:sz w:val="28"/>
          <w:szCs w:val="28"/>
        </w:rPr>
        <w:t>Лаукерт</w:t>
      </w:r>
      <w:proofErr w:type="spellEnd"/>
      <w:r w:rsidR="00235948">
        <w:rPr>
          <w:rFonts w:ascii="Times New Roman" w:eastAsia="Times New Roman" w:hAnsi="Times New Roman" w:cs="Times New Roman"/>
          <w:sz w:val="28"/>
          <w:szCs w:val="28"/>
        </w:rPr>
        <w:t xml:space="preserve">). В ЦЗН Быстроистокского района  на учете стоит </w:t>
      </w:r>
      <w:r w:rsidR="00235948">
        <w:rPr>
          <w:rFonts w:ascii="Times New Roman" w:eastAsia="Times New Roman" w:hAnsi="Times New Roman"/>
          <w:sz w:val="28"/>
          <w:szCs w:val="28"/>
        </w:rPr>
        <w:t xml:space="preserve">10 человек. </w:t>
      </w:r>
    </w:p>
    <w:p w:rsidR="00235948" w:rsidRDefault="00235948" w:rsidP="00235948">
      <w:pPr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ЛПХ</w:t>
      </w:r>
    </w:p>
    <w:p w:rsidR="00235948" w:rsidRDefault="00235948" w:rsidP="0023594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EEECE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EEECE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5948" w:rsidRDefault="00235948" w:rsidP="0023594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ЛПХ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 оставаться одной из главных статей дохода  населения. В 2020 году для внесения 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жители села предоставили следующие данные </w:t>
      </w:r>
      <w:r>
        <w:rPr>
          <w:rFonts w:ascii="Times New Roman" w:eastAsia="Times New Roman" w:hAnsi="Times New Roman" w:cs="Times New Roman"/>
          <w:sz w:val="28"/>
          <w:szCs w:val="28"/>
        </w:rPr>
        <w:t>ЛПХ:</w:t>
      </w: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235948" w:rsidTr="00235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Пчелосемьи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235948" w:rsidRDefault="00235948" w:rsidP="0023594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35948" w:rsidRDefault="00235948" w:rsidP="00235948">
      <w:pPr>
        <w:spacing w:after="0" w:line="240" w:lineRule="auto"/>
        <w:ind w:right="-143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5948" w:rsidRDefault="00235948" w:rsidP="00235948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</w:p>
    <w:p w:rsidR="00235948" w:rsidRDefault="00235948" w:rsidP="00235948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5948" w:rsidRDefault="00235948" w:rsidP="00235948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 сегодняшний момент в МБОУ "Приобская ОСШ" филиале  "Усть-Ануйская ОСШ" обучается 16 детей. </w:t>
      </w:r>
    </w:p>
    <w:p w:rsidR="00235948" w:rsidRDefault="00235948" w:rsidP="002359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Работает группа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кратковременного пребывания </w:t>
      </w:r>
      <w:r>
        <w:rPr>
          <w:rFonts w:ascii="Times New Roman" w:hAnsi="Times New Roman" w:cs="Times New Roman"/>
          <w:sz w:val="28"/>
        </w:rPr>
        <w:t>дошкольников. В ней занимается 5 детей от 3 до 6 лет.</w:t>
      </w:r>
    </w:p>
    <w:p w:rsidR="00235948" w:rsidRDefault="00235948" w:rsidP="002359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Штат работников школы  - 18  человек. Из них  педагогов  8 человек, из них  2 внешних совместитель. </w:t>
      </w:r>
    </w:p>
    <w:p w:rsidR="00235948" w:rsidRDefault="00235948" w:rsidP="002359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Возглавляет УАСШ  - Баженова О.В. Педагогическая укомплектованность 100 %.</w:t>
      </w:r>
    </w:p>
    <w:p w:rsidR="00235948" w:rsidRDefault="00235948" w:rsidP="00235948">
      <w:pPr>
        <w:pStyle w:val="a3"/>
        <w:spacing w:before="0" w:beforeAutospacing="0" w:after="0" w:afterAutospacing="0"/>
        <w:ind w:right="54"/>
        <w:contextualSpacing/>
        <w:rPr>
          <w:b/>
          <w:color w:val="000000"/>
        </w:rPr>
      </w:pPr>
      <w:r>
        <w:rPr>
          <w:rFonts w:eastAsiaTheme="minorEastAsia" w:cstheme="minorBidi"/>
          <w:color w:val="000000"/>
        </w:rPr>
        <w:t xml:space="preserve">                                                          </w:t>
      </w:r>
      <w:r>
        <w:rPr>
          <w:b/>
          <w:color w:val="000000"/>
        </w:rPr>
        <w:t>ЗДРАВООХРАНЕНИЕ</w:t>
      </w:r>
    </w:p>
    <w:p w:rsidR="00235948" w:rsidRDefault="00235948" w:rsidP="00235948">
      <w:pPr>
        <w:pStyle w:val="a4"/>
        <w:spacing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жителей села осуществляет заведующая ФАП(и аптека) – Н. Н. Романова, машина скорой помощи  КБУЗ «Смоленская ЦРБ» краевое бюджетное учреждение здравоохранения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Быстроистокская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ЦРБ».</w:t>
      </w:r>
    </w:p>
    <w:p w:rsidR="00235948" w:rsidRDefault="00235948" w:rsidP="00235948">
      <w:pPr>
        <w:pStyle w:val="Default"/>
        <w:ind w:right="54"/>
        <w:contextualSpacing/>
        <w:jc w:val="center"/>
        <w:rPr>
          <w:b/>
        </w:rPr>
      </w:pPr>
      <w:r>
        <w:rPr>
          <w:b/>
        </w:rPr>
        <w:t xml:space="preserve">КУЛЬТУРА </w:t>
      </w:r>
    </w:p>
    <w:p w:rsidR="00235948" w:rsidRDefault="00235948" w:rsidP="00235948">
      <w:pPr>
        <w:pStyle w:val="Default"/>
        <w:ind w:right="54"/>
        <w:contextualSpacing/>
        <w:jc w:val="center"/>
        <w:rPr>
          <w:u w:val="single"/>
        </w:rPr>
      </w:pPr>
    </w:p>
    <w:p w:rsidR="00235948" w:rsidRDefault="00235948" w:rsidP="00235948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2020 году СДК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культуры «Многофункциональный культурный центр») до сентября месяца был закрыт на капитальный ремонт, который проходил по  ППМИ. </w:t>
      </w:r>
    </w:p>
    <w:p w:rsidR="00235948" w:rsidRDefault="00235948" w:rsidP="00235948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указом Губернатора Алтайского края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31.03.2020 №44 все массовые мероприятия были приостановлены.</w:t>
      </w:r>
    </w:p>
    <w:p w:rsidR="00235948" w:rsidRDefault="00235948" w:rsidP="00235948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этим, все массовые мероприятия в СДК и сельской библиотеке были отменены, но проводились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мероприятия: День Победы,  1 сентября, День учителя, Бабье лето, Весело встретим Новый год, Новогодние окна.</w:t>
      </w:r>
    </w:p>
    <w:p w:rsidR="00235948" w:rsidRDefault="00235948" w:rsidP="00235948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Усть-Ануйского сельсовета считает работу библиотекаря Л.В. Казанцевой и заведующей СДК Л.Ф. Фроловой в 2020 году удовлетворительной. </w:t>
      </w:r>
    </w:p>
    <w:p w:rsidR="00235948" w:rsidRDefault="00235948" w:rsidP="00235948">
      <w:pPr>
        <w:spacing w:after="0" w:line="240" w:lineRule="auto"/>
        <w:ind w:right="5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5948" w:rsidRDefault="00235948" w:rsidP="00235948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ЗАЩИТА НАСЕЛЕНИЯ</w:t>
      </w:r>
    </w:p>
    <w:p w:rsidR="00235948" w:rsidRDefault="00235948" w:rsidP="00235948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5948" w:rsidRDefault="00235948" w:rsidP="00235948">
      <w:pPr>
        <w:tabs>
          <w:tab w:val="left" w:pos="0"/>
        </w:tabs>
        <w:spacing w:line="240" w:lineRule="auto"/>
        <w:ind w:right="54"/>
        <w:contextualSpacing/>
        <w:rPr>
          <w:rFonts w:ascii="Times New Roman" w:eastAsiaTheme="minorEastAsia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 исполнение государственной программы Алтайского края «Социальная поддержка граждан на 2014 – 2020 годы», жители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МО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Усть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</w:t>
      </w:r>
    </w:p>
    <w:p w:rsidR="00235948" w:rsidRDefault="00235948" w:rsidP="00235948">
      <w:pPr>
        <w:tabs>
          <w:tab w:val="left" w:pos="0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Ануйский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пользовались следующими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мерами социальной поддержки граждан:</w:t>
      </w:r>
    </w:p>
    <w:p w:rsidR="00235948" w:rsidRDefault="00235948" w:rsidP="0023594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Компенсация ЖКХ ветеранам труда и инвалидам. </w:t>
      </w:r>
    </w:p>
    <w:p w:rsidR="00235948" w:rsidRDefault="00235948" w:rsidP="0023594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Ежемесячная выплата ветеранам труда. </w:t>
      </w:r>
    </w:p>
    <w:p w:rsidR="00235948" w:rsidRDefault="00235948" w:rsidP="0023594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Компенсация расходов ЖКХ педагогическим работникам.</w:t>
      </w:r>
    </w:p>
    <w:p w:rsidR="00235948" w:rsidRDefault="00235948" w:rsidP="0023594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Ежемесячная выплата сельским специалистам. </w:t>
      </w:r>
    </w:p>
    <w:p w:rsidR="00235948" w:rsidRDefault="00235948" w:rsidP="0023594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Пособие на погребение. </w:t>
      </w:r>
    </w:p>
    <w:p w:rsidR="00235948" w:rsidRDefault="00235948" w:rsidP="0023594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Субсидия на оплату ЖКХ.</w:t>
      </w:r>
    </w:p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Денежные выплаты семьям с детьми, установленные на федеральном уровне, принятые в связи с негативными последствиями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инфекции</w:t>
      </w:r>
    </w:p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2976"/>
        <w:gridCol w:w="2975"/>
        <w:gridCol w:w="2976"/>
      </w:tblGrid>
      <w:tr w:rsidR="00235948" w:rsidTr="0023594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семей и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 2020 г. и период выплаты</w:t>
            </w:r>
          </w:p>
        </w:tc>
      </w:tr>
      <w:tr w:rsidR="00235948" w:rsidTr="00235948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Временные меры социальной поддержки, выплачиваемые в связи с пандемией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коронавируса</w:t>
            </w:r>
            <w:proofErr w:type="spellEnd"/>
          </w:p>
        </w:tc>
      </w:tr>
      <w:tr w:rsidR="00235948" w:rsidTr="0023594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выплата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ребенка до 3 лет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Семьи, имеющие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 3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5000 руб. в мес. (на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месяца, апрель-июнь)</w:t>
            </w:r>
          </w:p>
        </w:tc>
      </w:tr>
      <w:tr w:rsidR="00235948" w:rsidTr="0023594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Доплата на каждого ребенка до 18 лет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где родители зарегистрированы как безработные и получают пособие по безработице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руб. в мес. (на 3 месяца, апрель-июнь)</w:t>
            </w:r>
          </w:p>
        </w:tc>
      </w:tr>
      <w:tr w:rsidR="00235948" w:rsidTr="0023594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выплаты на детей от 3 до 16 лет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семьи с детьми в возрасте от 3 до 16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руб., выплату можно получить до 1 октября 2020</w:t>
            </w:r>
          </w:p>
        </w:tc>
      </w:tr>
      <w:tr w:rsidR="00235948" w:rsidTr="00235948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Новые постоянные меры социальной поддержки, влияние которых усилено в связи с пандемией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коронавируса</w:t>
            </w:r>
            <w:proofErr w:type="spellEnd"/>
          </w:p>
        </w:tc>
      </w:tr>
      <w:tr w:rsidR="00235948" w:rsidTr="0023594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на каждого ребенка в возрасте 3-7 лет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со среднедушевым денежным доходом не выше 1 РПМ на душу населения за 2 кв. 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РПМ на ребенка за 2 кв. 2019 г., выплачивается с 1июня 2020 г.</w:t>
            </w:r>
          </w:p>
        </w:tc>
      </w:tr>
      <w:tr w:rsidR="00235948" w:rsidTr="0023594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по уходу за ребенком до достижения им возраста полутора лет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Неработающие граждане, в том числе студенты, Б) Женщины, уволенные во время декретного отпуска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8" w:rsidRDefault="00235948">
            <w:pPr>
              <w:tabs>
                <w:tab w:val="left" w:pos="1005"/>
              </w:tabs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увеличен в 2 раза – до 6752 руб. в месяц</w:t>
            </w:r>
          </w:p>
        </w:tc>
      </w:tr>
    </w:tbl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235948" w:rsidRDefault="00235948" w:rsidP="0023594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малообеспеченным родителям начнут перечислять пособие на детей от трех до семи лет на месяц раньше  - не с июля 2020 года, как изначально планировалось, а с июня.</w:t>
      </w:r>
    </w:p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своем обращении к российскому народу 23.06.2020г. Президент РФ анонсировал предложения правительства по продлению временных мер социальной защиты для семей с детьми: </w:t>
      </w:r>
    </w:p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Семьи с детьми до 16 лет в июле получили  из бюджета еще по 10 тысяч рублей на каждого ребенка, и </w:t>
      </w:r>
    </w:p>
    <w:p w:rsidR="00235948" w:rsidRDefault="00235948" w:rsidP="00235948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Продлены на 2 месяца выплаты по 3 тыс. рублей на каждого ребенка, если родители безработные.</w:t>
      </w:r>
    </w:p>
    <w:p w:rsidR="00235948" w:rsidRDefault="00235948" w:rsidP="00235948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Детям начального звена школы были вручены традиционные новогодние подарки от Губернатора Алтайского края В. 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Томенко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235948" w:rsidRDefault="00235948" w:rsidP="00235948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Всем детям школьного и дошкольного возраста (23 ребенка),  ООО Усть-Ануйское (директор Д.Л.Медведев) приобретены и вручены  новогодние подарки.</w:t>
      </w:r>
    </w:p>
    <w:p w:rsidR="00235948" w:rsidRDefault="00235948" w:rsidP="00235948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ИП А.В. Пинигин выделил для новогодних классных мероприятий 1кг конфет;</w:t>
      </w:r>
    </w:p>
    <w:p w:rsidR="00235948" w:rsidRDefault="00235948" w:rsidP="00235948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декабре 2020 года  А.Г. Захаров и О.И. Фролов привезли для </w:t>
      </w:r>
      <w:r>
        <w:rPr>
          <w:rFonts w:ascii="Times New Roman" w:hAnsi="Times New Roman" w:cs="Times New Roman"/>
          <w:sz w:val="28"/>
        </w:rPr>
        <w:t xml:space="preserve">МБОУ "Приобская ОСШ" филиале  "Усть-Ануйская ОСШ"  елку  для создания атмосферы праздника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учащимся и дошкольникам.                  </w:t>
      </w:r>
    </w:p>
    <w:p w:rsidR="00235948" w:rsidRDefault="00235948" w:rsidP="00235948">
      <w:pPr>
        <w:tabs>
          <w:tab w:val="left" w:pos="1005"/>
        </w:tabs>
        <w:spacing w:after="0" w:line="240" w:lineRule="auto"/>
        <w:ind w:left="644"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235948" w:rsidRDefault="00235948" w:rsidP="00235948">
      <w:pPr>
        <w:tabs>
          <w:tab w:val="left" w:pos="1005"/>
        </w:tabs>
        <w:spacing w:after="0" w:line="240" w:lineRule="auto"/>
        <w:ind w:left="644" w:right="5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Инвестиции</w:t>
      </w:r>
    </w:p>
    <w:p w:rsidR="00235948" w:rsidRDefault="00235948" w:rsidP="00235948">
      <w:pPr>
        <w:spacing w:after="0" w:line="240" w:lineRule="auto"/>
        <w:ind w:right="5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5948" w:rsidRDefault="00235948" w:rsidP="00235948">
      <w:pPr>
        <w:spacing w:after="0" w:line="240" w:lineRule="auto"/>
        <w:ind w:right="54"/>
        <w:contextualSpacing/>
      </w:pPr>
      <w:r>
        <w:rPr>
          <w:rFonts w:ascii="Times New Roman" w:hAnsi="Times New Roman" w:cs="Times New Roman"/>
          <w:sz w:val="28"/>
        </w:rPr>
        <w:t>Бюджет сельского поселения МО Усть-Ануйского сельсовета состоит из налоговых доходов и безвозмездных поступлений от других бюджетов бюджетной системы Российской Федерации среди которых:</w:t>
      </w:r>
    </w:p>
    <w:p w:rsidR="00235948" w:rsidRDefault="00235948" w:rsidP="002359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налог на землю(поэтому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для  нашего села, земля является основной доходной частью бюджета);</w:t>
      </w:r>
    </w:p>
    <w:p w:rsidR="00235948" w:rsidRDefault="00235948" w:rsidP="002359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налог на имущество;</w:t>
      </w:r>
    </w:p>
    <w:p w:rsidR="00235948" w:rsidRDefault="00235948" w:rsidP="002359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НДФЛ;</w:t>
      </w:r>
    </w:p>
    <w:p w:rsidR="00235948" w:rsidRDefault="00235948" w:rsidP="002359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прочие  неналоговые доходы. </w:t>
      </w:r>
    </w:p>
    <w:p w:rsidR="00235948" w:rsidRDefault="00235948" w:rsidP="002359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плане собственных доходов бюджета поселения  в 2020 году –   285,0 тыс.руб.,  фактически за год поступило –318,6 тыс. руб., что позволило вовремя выплатить заработную плату работникам бюджетной сферы. </w:t>
      </w:r>
    </w:p>
    <w:p w:rsidR="00235948" w:rsidRDefault="00235948" w:rsidP="00235948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235948" w:rsidRDefault="00235948" w:rsidP="00235948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 году за счет дорожного фонда из бюджета поселения приобретено 10 фонарей уличного освещения, из них установлено 2.  Также за счет выделенных Администрацией Быстроистокского района средств  в размере 150 тыс.руб. была закуплена ПГС фракция 0-70 на сумму 108217,22 руб., которая была использована для выравнивания проезжей части по ул.Центральная от №78 до  №92., по переулку вдоль здания школы с северной стороны в сторону ул.Почтовая - 350 м., на 41782,78 руб. были выполнены транспортные работы по погрузки и вывозу ПГС, песка.</w:t>
      </w:r>
    </w:p>
    <w:p w:rsidR="00235948" w:rsidRDefault="00235948" w:rsidP="00235948">
      <w:pPr>
        <w:widowControl w:val="0"/>
        <w:autoSpaceDE w:val="0"/>
        <w:autoSpaceDN w:val="0"/>
        <w:adjustRightInd w:val="0"/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948" w:rsidRDefault="00235948" w:rsidP="00235948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235948" w:rsidRDefault="00235948" w:rsidP="00235948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948" w:rsidRDefault="00235948" w:rsidP="002359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Развитие малого и среднего предпринимательства в нашем селе имеет огромное значение и можно сказать, обеспечивает жизнеспособность села. В первую очередь это новые рабочие места, что гарантирует стабильный доход и как минимум  снижения  оттока трудоспособного  населения, как максимум привлечение.</w:t>
      </w:r>
    </w:p>
    <w:p w:rsidR="00235948" w:rsidRDefault="00235948" w:rsidP="002359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И, что немало важно это спонсорская поддержка для культурных мероприятий и мероприятий по благоустройству нашего села. </w:t>
      </w:r>
    </w:p>
    <w:p w:rsidR="00235948" w:rsidRDefault="00235948" w:rsidP="00235948">
      <w:pPr>
        <w:spacing w:after="0" w:line="240" w:lineRule="auto"/>
        <w:ind w:right="54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индивидуальных предпринимателей работающих на территории МО Усть-Ануйский сельсовет на 31.12.2020 составило 3 человека. </w:t>
      </w:r>
    </w:p>
    <w:p w:rsidR="00235948" w:rsidRDefault="00235948" w:rsidP="0023594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Это: ООО «Хлеба Алтая»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В.Г., ООО"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Усть-Ануское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Д. Л. Медведев, ИП Пинигин А.В. </w:t>
      </w:r>
    </w:p>
    <w:p w:rsidR="00235948" w:rsidRDefault="00235948" w:rsidP="0023594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земель оформленных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Соколенко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Л. не имеем доходов уже более 13 лет. Направления деятельности наших предпринимателей в 2020 г.: сельское хозяйство – 3 человека и 1 человек розничная торговля. </w:t>
      </w:r>
    </w:p>
    <w:p w:rsidR="00235948" w:rsidRDefault="00235948" w:rsidP="00235948">
      <w:pPr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35948" w:rsidRDefault="00235948" w:rsidP="002359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и жизнедеятельность села</w:t>
      </w:r>
    </w:p>
    <w:p w:rsidR="00235948" w:rsidRDefault="00235948" w:rsidP="002359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 косметический ремонт  памятника ВОВ» (Администрация Усть-Ануйского сельсовета);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Реализован  проект ППМИ  « Ремонт  СДК»(кровля, пол, двери, окна);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Произведена внутренняя и наружная побелка СДК за счет спонсорских средств местных жителей;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Вывезен мусор и выполнен косметический ремонт подсобного помещения СДК(С.М.Романов, Н.Н. Романова); 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Установлена  детская  площадка (16 игровых элементов, 2 скамейки, 2 урны и ограждение)  по программе «Устойчивое развитие сельских территорий»;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Демонтирован полностью забор на кладбище с южной, восточной, частично с северной стороны;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Выкорчеваны деревья и кустарник на кладбище с южной, восточной, частично с северной стороны;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Установлены на кладбище с южной и восточной стороны  железные трубы для крепления сетки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(С.М. Романов); 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Установлены  фонари уличного освещения  в местах проживания жителей со статусом: «Дети войны», «Труженики тыла» ;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  Поклонный Крест (А.В.Окороков, А.Рвачев, Е.Рвачева; В.А. Волосатов и С.М. Романов(доставка камней);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Посажены  зеленые насаждения (березы, рябины, сосны, "дички") южнее Памятного креста (на месте сгоревшей церкви) (С.М. Романов, Н.Н. Романова, О.М. Казанина(Куренкова), И.С. Куренков, А.А. Лугин,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А.В. Лугина) ;</w:t>
      </w:r>
    </w:p>
    <w:p w:rsidR="00235948" w:rsidRDefault="00235948" w:rsidP="0023594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Приобретен музыкальный центр в СДК;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Скошена трава на территории памятника ВОВ (личная инициатива А.С.Романов);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Скошена трава на территории памятного креста (личная инициатива семьи Романовых);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уход за клумбой (Женсовет);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депутатов ССД и местных жителей, проведено 5 субботников на территории СДК;</w:t>
      </w:r>
    </w:p>
    <w:p w:rsidR="00235948" w:rsidRDefault="00235948" w:rsidP="002359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силами местных жителей: С. М. Романова,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Хлуденева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М.Левыкина в разных соотношениях расчищались улицы нашего села.</w:t>
      </w:r>
    </w:p>
    <w:p w:rsidR="00CC6178" w:rsidRDefault="00CC6178" w:rsidP="00CC6178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на 2021 год</w:t>
      </w:r>
    </w:p>
    <w:p w:rsidR="00CC6178" w:rsidRDefault="00CC6178" w:rsidP="00235948">
      <w:pPr>
        <w:tabs>
          <w:tab w:val="left" w:pos="1005"/>
        </w:tabs>
        <w:spacing w:line="240" w:lineRule="auto"/>
        <w:ind w:left="720"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Усть-Ануйского сельсовета совместно с руководителями организаций, учреждений всех форм собственности, направит  свою работу на:</w:t>
      </w: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социального партнерства;</w:t>
      </w: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организации досуга населения;</w:t>
      </w: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обеспечение сохранения  материально – технической базы учреждений.</w:t>
      </w: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948" w:rsidRDefault="00235948" w:rsidP="0023594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Усть-Ануйского сельсовета совместно с руководителями организаций, учреждений всех форм собственности планирует: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Реализовать проект ППМИ  « Ремонт  СДК»( внутренние работы);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памятника ВОВ по программе «Устойчивое развитие сельских территорий»;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установку фонарей  уличного освещения;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Завершить работы по </w:t>
      </w:r>
      <w:r>
        <w:rPr>
          <w:rFonts w:ascii="Times New Roman" w:hAnsi="Times New Roman" w:cs="Times New Roman"/>
          <w:sz w:val="28"/>
          <w:szCs w:val="28"/>
        </w:rPr>
        <w:t xml:space="preserve"> выравниванию  проезжей части по ул.Центральная от №78 до  №92., по переулку вдоль здания школы с северной стороны в сторону ул.Почтовая 350 м.;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объект для реализации по проекту ППМИ (Парк отдыха напротив магазина "Светлана");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ограждения цветочной клумбы возле остановки.  </w:t>
      </w:r>
    </w:p>
    <w:p w:rsidR="00235948" w:rsidRDefault="00235948" w:rsidP="00235948">
      <w:pPr>
        <w:pStyle w:val="a4"/>
        <w:numPr>
          <w:ilvl w:val="0"/>
          <w:numId w:val="4"/>
        </w:numPr>
        <w:tabs>
          <w:tab w:val="left" w:pos="1005"/>
          <w:tab w:val="left" w:pos="7785"/>
        </w:tabs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 ограждение на кладбище с южной и восточной стороны.</w:t>
      </w:r>
    </w:p>
    <w:p w:rsidR="00235948" w:rsidRDefault="00235948" w:rsidP="00235948">
      <w:pPr>
        <w:tabs>
          <w:tab w:val="left" w:pos="1005"/>
          <w:tab w:val="left" w:pos="7785"/>
        </w:tabs>
        <w:spacing w:line="240" w:lineRule="auto"/>
        <w:ind w:left="568" w:right="54"/>
        <w:rPr>
          <w:rFonts w:ascii="Times New Roman" w:eastAsia="Times New Roman" w:hAnsi="Times New Roman" w:cs="Times New Roman"/>
          <w:sz w:val="28"/>
          <w:szCs w:val="28"/>
        </w:rPr>
      </w:pPr>
    </w:p>
    <w:p w:rsidR="00235948" w:rsidRDefault="00235948" w:rsidP="00235948">
      <w:pPr>
        <w:tabs>
          <w:tab w:val="left" w:pos="1005"/>
          <w:tab w:val="left" w:pos="7785"/>
        </w:tabs>
        <w:spacing w:line="240" w:lineRule="auto"/>
        <w:ind w:left="568"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А. В. Лугина</w:t>
      </w:r>
    </w:p>
    <w:p w:rsidR="00235948" w:rsidRDefault="00235948"/>
    <w:sectPr w:rsidR="00235948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C5"/>
    <w:multiLevelType w:val="hybridMultilevel"/>
    <w:tmpl w:val="957E9C08"/>
    <w:lvl w:ilvl="0" w:tplc="5478DA5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EE5"/>
    <w:multiLevelType w:val="hybridMultilevel"/>
    <w:tmpl w:val="F87A017A"/>
    <w:lvl w:ilvl="0" w:tplc="5F6636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05B"/>
    <w:multiLevelType w:val="hybridMultilevel"/>
    <w:tmpl w:val="93F239C8"/>
    <w:lvl w:ilvl="0" w:tplc="2C24E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F3726"/>
    <w:multiLevelType w:val="hybridMultilevel"/>
    <w:tmpl w:val="62EC6F1C"/>
    <w:lvl w:ilvl="0" w:tplc="2234A6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C01"/>
    <w:rsid w:val="00032698"/>
    <w:rsid w:val="000F7391"/>
    <w:rsid w:val="001C7BC4"/>
    <w:rsid w:val="00235948"/>
    <w:rsid w:val="00387F06"/>
    <w:rsid w:val="0061616A"/>
    <w:rsid w:val="007269EC"/>
    <w:rsid w:val="007311A4"/>
    <w:rsid w:val="008B2119"/>
    <w:rsid w:val="008F07FD"/>
    <w:rsid w:val="00A54AD7"/>
    <w:rsid w:val="00AC28D5"/>
    <w:rsid w:val="00BD3C01"/>
    <w:rsid w:val="00CC6178"/>
    <w:rsid w:val="00CF3613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5948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235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23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1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2021-02-24T03:23:00Z</dcterms:created>
  <dcterms:modified xsi:type="dcterms:W3CDTF">2021-06-18T04:34:00Z</dcterms:modified>
</cp:coreProperties>
</file>