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36" w:rsidRDefault="00B03B36" w:rsidP="00B0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B03B36" w:rsidRDefault="00B03B36" w:rsidP="00B03B3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03B36" w:rsidRDefault="00B03B36" w:rsidP="00B03B36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18.03.202</w:t>
      </w:r>
      <w:r w:rsidR="00AC26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5-р</w:t>
      </w:r>
    </w:p>
    <w:p w:rsidR="00B03B36" w:rsidRDefault="00B03B36" w:rsidP="00B03B36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B03B36" w:rsidRDefault="00B03B36" w:rsidP="00B03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Паспорта пожарной безопасности</w:t>
      </w:r>
    </w:p>
    <w:p w:rsidR="00B03B36" w:rsidRDefault="00B03B36" w:rsidP="00B0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ландшаф</w:t>
      </w:r>
      <w:r w:rsidR="00A21099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ных (природных) пожаров</w:t>
      </w:r>
    </w:p>
    <w:p w:rsidR="00B03B36" w:rsidRDefault="00B03B36" w:rsidP="00B03B36">
      <w:pPr>
        <w:spacing w:after="0"/>
        <w:jc w:val="center"/>
        <w:rPr>
          <w:sz w:val="28"/>
          <w:szCs w:val="28"/>
        </w:rPr>
      </w:pPr>
    </w:p>
    <w:p w:rsidR="00B03B36" w:rsidRDefault="00B03B36" w:rsidP="00B0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B36" w:rsidRDefault="00B03B36" w:rsidP="00B03B3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связи с наступлением периода пожарной опасности, связанной с прогнозом неблагоприятных метеорологических явлений и возникшей угрозой населенному пункту и объектам экономики, в целях обеспечения безопасности жизнедеятельности населения в весенне-летний пожароопасный период 2025 года на территории Усть-Ануйского муниципального образования, руководствуясь ст. 11 Федерального закона от 21.12.1994 г. № 68-ОЗ «О защите населения и территорий от чрезвычайных ситуаций природного и техногенного характера», ст. 19 Федерального Закона от 21.12.1994 г. № 69-ФЗ «О пожарной безопасности», ст.ст. 3, 36 Устава муниципального образования </w:t>
      </w:r>
      <w:r>
        <w:rPr>
          <w:sz w:val="28"/>
          <w:szCs w:val="28"/>
        </w:rPr>
        <w:t xml:space="preserve">Усть-Ануйский сельсовета Быстроистокского района Алтайского края </w:t>
      </w:r>
    </w:p>
    <w:p w:rsidR="00B03B36" w:rsidRDefault="00B03B36" w:rsidP="00B0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Паспорт пожарной безопасности населенного пункта подверженного угрозе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ландшафных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(природных) пожаров на 2025 год (приложение 1).</w:t>
      </w:r>
    </w:p>
    <w:p w:rsidR="00B03B36" w:rsidRDefault="00B03B36" w:rsidP="00B0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распоряжение заинтересованным лицам.</w:t>
      </w:r>
    </w:p>
    <w:p w:rsidR="00B03B36" w:rsidRDefault="00B03B36" w:rsidP="00B03B36">
      <w:pPr>
        <w:pStyle w:val="a4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распоряжения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B03B36" w:rsidRDefault="00B03B36" w:rsidP="00B03B36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03B36" w:rsidRDefault="00B03B36" w:rsidP="00B03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А.В. Лугина</w:t>
      </w:r>
    </w:p>
    <w:p w:rsidR="00B03B36" w:rsidRDefault="00B03B36" w:rsidP="00B03B36"/>
    <w:p w:rsidR="00B03B36" w:rsidRDefault="00B03B36" w:rsidP="00B03B36"/>
    <w:p w:rsidR="00B03B36" w:rsidRDefault="00B03B36" w:rsidP="00B03B36"/>
    <w:p w:rsidR="00B03B36" w:rsidRDefault="00B03B36" w:rsidP="00B03B36"/>
    <w:p w:rsidR="00B03B36" w:rsidRDefault="00B03B36" w:rsidP="00B03B36"/>
    <w:tbl>
      <w:tblPr>
        <w:tblpPr w:leftFromText="180" w:rightFromText="180" w:bottomFromText="200" w:horzAnchor="margin" w:tblpXSpec="right" w:tblpY="-61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510"/>
        <w:gridCol w:w="1020"/>
        <w:gridCol w:w="850"/>
        <w:gridCol w:w="1701"/>
      </w:tblGrid>
      <w:tr w:rsidR="00B03B36" w:rsidTr="00B03B36">
        <w:tc>
          <w:tcPr>
            <w:tcW w:w="4649" w:type="dxa"/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4421" w:type="dxa"/>
            <w:gridSpan w:val="5"/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Приложение 1</w:t>
            </w:r>
          </w:p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К распоряжению администрации</w:t>
            </w:r>
          </w:p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 xml:space="preserve"> Усть-Ануйского сельсовета Быстроистокского района</w:t>
            </w:r>
          </w:p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 xml:space="preserve"> Алтайского края от 18.03.2025 № 5-р</w:t>
            </w:r>
          </w:p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УТВЕРЖДАЮ</w:t>
            </w:r>
          </w:p>
        </w:tc>
      </w:tr>
      <w:tr w:rsidR="00B03B36" w:rsidTr="00B03B36">
        <w:tc>
          <w:tcPr>
            <w:tcW w:w="4649" w:type="dxa"/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 xml:space="preserve">Глава сельсовета              </w:t>
            </w:r>
            <w:proofErr w:type="spellStart"/>
            <w:r>
              <w:t>А.В.Лугина</w:t>
            </w:r>
            <w:proofErr w:type="spellEnd"/>
          </w:p>
        </w:tc>
      </w:tr>
      <w:tr w:rsidR="00B03B36" w:rsidTr="00B03B36">
        <w:tc>
          <w:tcPr>
            <w:tcW w:w="4649" w:type="dxa"/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(подпись и М.П.)</w:t>
            </w:r>
          </w:p>
        </w:tc>
      </w:tr>
      <w:tr w:rsidR="00B03B36" w:rsidTr="00B03B36">
        <w:tc>
          <w:tcPr>
            <w:tcW w:w="4649" w:type="dxa"/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340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"</w:t>
            </w:r>
          </w:p>
        </w:tc>
        <w:tc>
          <w:tcPr>
            <w:tcW w:w="510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18</w:t>
            </w:r>
          </w:p>
        </w:tc>
        <w:tc>
          <w:tcPr>
            <w:tcW w:w="1020" w:type="dxa"/>
            <w:hideMark/>
          </w:tcPr>
          <w:p w:rsidR="00B03B36" w:rsidRDefault="00B03B36">
            <w:pPr>
              <w:pStyle w:val="ConsPlusNormal"/>
              <w:spacing w:line="276" w:lineRule="auto"/>
              <w:jc w:val="both"/>
            </w:pPr>
            <w:r>
              <w:t>" 03</w:t>
            </w:r>
          </w:p>
        </w:tc>
        <w:tc>
          <w:tcPr>
            <w:tcW w:w="850" w:type="dxa"/>
            <w:hideMark/>
          </w:tcPr>
          <w:p w:rsidR="00B03B36" w:rsidRDefault="00B03B36" w:rsidP="00B03B36">
            <w:pPr>
              <w:pStyle w:val="ConsPlusNormal"/>
              <w:spacing w:line="276" w:lineRule="auto"/>
              <w:jc w:val="both"/>
            </w:pPr>
            <w:r>
              <w:t>2025</w:t>
            </w:r>
          </w:p>
        </w:tc>
        <w:tc>
          <w:tcPr>
            <w:tcW w:w="1701" w:type="dxa"/>
            <w:hideMark/>
          </w:tcPr>
          <w:p w:rsidR="00B03B36" w:rsidRDefault="00B03B36">
            <w:pPr>
              <w:pStyle w:val="ConsPlusNormal"/>
              <w:spacing w:line="276" w:lineRule="auto"/>
              <w:jc w:val="both"/>
            </w:pPr>
            <w:r>
              <w:t>г.</w:t>
            </w:r>
          </w:p>
        </w:tc>
      </w:tr>
    </w:tbl>
    <w:p w:rsidR="00B03B36" w:rsidRDefault="00B03B36" w:rsidP="00B03B36">
      <w:pPr>
        <w:pStyle w:val="ConsPlusNormal"/>
        <w:jc w:val="both"/>
      </w:pPr>
    </w:p>
    <w:p w:rsidR="00B03B36" w:rsidRDefault="00B03B36" w:rsidP="00B03B36">
      <w:pPr>
        <w:pStyle w:val="ConsPlusNonformat"/>
        <w:jc w:val="both"/>
      </w:pPr>
      <w:bookmarkStart w:id="1" w:name="Par1858"/>
      <w:bookmarkEnd w:id="1"/>
      <w:r>
        <w:t xml:space="preserve">                                  </w:t>
      </w:r>
    </w:p>
    <w:p w:rsidR="00B03B36" w:rsidRDefault="00B03B36" w:rsidP="00B03B36">
      <w:pPr>
        <w:pStyle w:val="ConsPlusNonformat"/>
        <w:jc w:val="center"/>
      </w:pPr>
    </w:p>
    <w:p w:rsidR="00B03B36" w:rsidRDefault="00B03B36" w:rsidP="00B03B36">
      <w:pPr>
        <w:pStyle w:val="ConsPlusNonformat"/>
        <w:jc w:val="center"/>
        <w:rPr>
          <w:b/>
        </w:rPr>
      </w:pPr>
      <w:r>
        <w:rPr>
          <w:b/>
        </w:rPr>
        <w:t>ПАСПОРТ</w:t>
      </w:r>
    </w:p>
    <w:p w:rsidR="00B03B36" w:rsidRDefault="00B03B36" w:rsidP="00B03B36">
      <w:pPr>
        <w:pStyle w:val="ConsPlusNonformat"/>
        <w:jc w:val="both"/>
        <w:rPr>
          <w:b/>
        </w:rPr>
      </w:pPr>
      <w:r>
        <w:rPr>
          <w:b/>
        </w:rPr>
        <w:t xml:space="preserve">          населенного пункта, подверженного угрозе ландшафтных пожаров</w:t>
      </w:r>
    </w:p>
    <w:p w:rsidR="00B03B36" w:rsidRDefault="00B03B36" w:rsidP="00B03B36">
      <w:pPr>
        <w:pStyle w:val="ConsPlusNonformat"/>
        <w:jc w:val="both"/>
      </w:pPr>
    </w:p>
    <w:p w:rsidR="00B03B36" w:rsidRDefault="00B03B36" w:rsidP="00B03B36">
      <w:pPr>
        <w:pStyle w:val="ConsPlusNonformat"/>
        <w:jc w:val="both"/>
      </w:pPr>
      <w:r>
        <w:t xml:space="preserve">    Наименование населенного пункта __</w:t>
      </w:r>
      <w:proofErr w:type="spellStart"/>
      <w:r>
        <w:rPr>
          <w:b/>
        </w:rPr>
        <w:t>с._Усть-Ануй</w:t>
      </w:r>
      <w:proofErr w:type="spellEnd"/>
      <w:r>
        <w:rPr>
          <w:b/>
        </w:rPr>
        <w:t>__________________</w:t>
      </w:r>
    </w:p>
    <w:p w:rsidR="00B03B36" w:rsidRDefault="00B03B36" w:rsidP="00B03B36">
      <w:pPr>
        <w:pStyle w:val="ConsPlusNonformat"/>
        <w:jc w:val="both"/>
      </w:pPr>
      <w:r>
        <w:t xml:space="preserve">    Наименование поселения </w:t>
      </w:r>
      <w:r>
        <w:rPr>
          <w:b/>
        </w:rPr>
        <w:t>Усть-Ануйское сельское поселение</w:t>
      </w:r>
      <w:r>
        <w:t>_______</w:t>
      </w:r>
    </w:p>
    <w:p w:rsidR="00B03B36" w:rsidRDefault="00B03B36" w:rsidP="00B03B36">
      <w:pPr>
        <w:pStyle w:val="ConsPlusNonformat"/>
        <w:jc w:val="both"/>
      </w:pPr>
      <w:r>
        <w:t xml:space="preserve">    Наименование городского округа _</w:t>
      </w:r>
      <w:r>
        <w:rPr>
          <w:b/>
        </w:rPr>
        <w:t>Быстроистокский район</w:t>
      </w:r>
      <w:r>
        <w:t>_________</w:t>
      </w:r>
    </w:p>
    <w:p w:rsidR="00B03B36" w:rsidRDefault="00B03B36" w:rsidP="00B03B36">
      <w:pPr>
        <w:pStyle w:val="ConsPlusNonformat"/>
        <w:jc w:val="both"/>
        <w:rPr>
          <w:u w:val="single"/>
        </w:rPr>
      </w:pPr>
      <w:r>
        <w:t xml:space="preserve">    Наименование субъекта Российской Федерации </w:t>
      </w:r>
      <w:r>
        <w:rPr>
          <w:b/>
          <w:u w:val="single"/>
        </w:rPr>
        <w:t>Алтайский край</w:t>
      </w:r>
    </w:p>
    <w:p w:rsidR="00B03B36" w:rsidRDefault="00B03B36" w:rsidP="00B03B36">
      <w:pPr>
        <w:pStyle w:val="ConsPlusNonformat"/>
        <w:jc w:val="both"/>
      </w:pPr>
      <w:r>
        <w:t xml:space="preserve">                </w:t>
      </w:r>
    </w:p>
    <w:p w:rsidR="00B03B36" w:rsidRDefault="00B03B36" w:rsidP="00B03B36">
      <w:pPr>
        <w:pStyle w:val="ConsPlusNonformat"/>
        <w:jc w:val="center"/>
      </w:pPr>
      <w:r>
        <w:t>I. Общие сведения о населенном пункте</w:t>
      </w:r>
    </w:p>
    <w:p w:rsidR="00B03B36" w:rsidRDefault="00B03B36" w:rsidP="00B03B36">
      <w:pPr>
        <w:pStyle w:val="ConsPlusNonformat"/>
        <w:jc w:val="both"/>
      </w:pPr>
    </w:p>
    <w:p w:rsidR="00B03B36" w:rsidRDefault="00B03B36" w:rsidP="00B03B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B03B36" w:rsidTr="00B03B36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Значение</w:t>
            </w:r>
          </w:p>
        </w:tc>
      </w:tr>
      <w:tr w:rsidR="00B03B36" w:rsidTr="00B03B36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 xml:space="preserve">Общая площадь населенного пункта (кв. </w:t>
            </w:r>
            <w:proofErr w:type="gramStart"/>
            <w:r>
              <w:t xml:space="preserve">километров)   </w:t>
            </w:r>
            <w:proofErr w:type="gramEnd"/>
            <w:r>
              <w:t xml:space="preserve">             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17,6</w:t>
            </w:r>
          </w:p>
        </w:tc>
      </w:tr>
      <w:tr w:rsidR="00B03B36" w:rsidTr="00B03B36">
        <w:tc>
          <w:tcPr>
            <w:tcW w:w="643" w:type="dxa"/>
            <w:vAlign w:val="center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6973" w:type="dxa"/>
          </w:tcPr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Общая протяженность границы населенного пункта с лесным</w:t>
            </w:r>
          </w:p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участком (участками) и (или) участком, заросшим камышовыми и</w:t>
            </w:r>
          </w:p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(или) тростниковыми зарослями, сорными растениями и (или)</w:t>
            </w:r>
          </w:p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древесно-кустарниковой растительностью (за исключением поле-</w:t>
            </w:r>
          </w:p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 лесозащитных насаждений, мелиоративных защитных лесных</w:t>
            </w:r>
          </w:p>
          <w:p w:rsidR="00B03B36" w:rsidRDefault="00B03B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насаждений, плодовых и ягодных насаждений) (километров)</w:t>
            </w:r>
          </w:p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1454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6</w:t>
            </w:r>
          </w:p>
        </w:tc>
      </w:tr>
      <w:tr w:rsidR="00B03B36" w:rsidTr="00B03B36">
        <w:tc>
          <w:tcPr>
            <w:tcW w:w="643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6973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0</w:t>
            </w:r>
          </w:p>
        </w:tc>
      </w:tr>
      <w:tr w:rsidR="00B03B36" w:rsidTr="00B03B36">
        <w:tc>
          <w:tcPr>
            <w:tcW w:w="643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4.</w:t>
            </w:r>
          </w:p>
        </w:tc>
        <w:tc>
          <w:tcPr>
            <w:tcW w:w="6973" w:type="dxa"/>
            <w:vAlign w:val="bottom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50</w:t>
            </w:r>
          </w:p>
        </w:tc>
      </w:tr>
    </w:tbl>
    <w:p w:rsidR="00B03B36" w:rsidRDefault="00B03B36" w:rsidP="00B03B36">
      <w:pPr>
        <w:pStyle w:val="ConsPlusNormal"/>
        <w:jc w:val="both"/>
      </w:pPr>
    </w:p>
    <w:p w:rsidR="00B03B36" w:rsidRDefault="00B03B36" w:rsidP="00B03B36">
      <w:pPr>
        <w:pStyle w:val="ConsPlusNormal"/>
        <w:jc w:val="both"/>
      </w:pPr>
    </w:p>
    <w:p w:rsidR="00B03B36" w:rsidRDefault="00B03B36" w:rsidP="00B03B36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B03B36" w:rsidRDefault="00B03B36" w:rsidP="00B03B36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B03B36" w:rsidRDefault="00B03B36" w:rsidP="00B03B36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B03B36" w:rsidRDefault="00B03B36" w:rsidP="00B03B36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B03B36" w:rsidRDefault="00B03B36" w:rsidP="00B03B36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B03B36" w:rsidRDefault="00B03B36" w:rsidP="00B03B36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B03B36" w:rsidRDefault="00B03B36" w:rsidP="00B03B36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B03B36" w:rsidRDefault="00B03B36" w:rsidP="00B03B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B03B36" w:rsidTr="00B03B36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lastRenderedPageBreak/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Численность пациентов (отдыхающих)</w:t>
            </w:r>
          </w:p>
        </w:tc>
      </w:tr>
      <w:tr w:rsidR="00B03B36" w:rsidTr="00B03B36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6" w:rsidRDefault="00B03B36">
            <w:pPr>
              <w:pStyle w:val="ConsPlusNormal"/>
              <w:spacing w:line="276" w:lineRule="auto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B36" w:rsidRDefault="00B03B36">
            <w:pPr>
              <w:pStyle w:val="ConsPlusNormal"/>
              <w:spacing w:line="276" w:lineRule="auto"/>
            </w:pPr>
          </w:p>
        </w:tc>
      </w:tr>
    </w:tbl>
    <w:p w:rsidR="00B03B36" w:rsidRDefault="00B03B36" w:rsidP="00B03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3B36" w:rsidRDefault="00B03B36" w:rsidP="00B03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B36" w:rsidRDefault="00B03B36" w:rsidP="00B03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B36" w:rsidRDefault="00B03B36" w:rsidP="00B03B3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t xml:space="preserve"> III. Сведения о ближайших к населенному пункту</w:t>
      </w:r>
    </w:p>
    <w:p w:rsidR="00B03B36" w:rsidRDefault="00B03B36" w:rsidP="00B03B36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B03B36" w:rsidRDefault="00B03B36" w:rsidP="00B03B36">
      <w:pPr>
        <w:pStyle w:val="ConsPlusNonformat"/>
        <w:jc w:val="both"/>
      </w:pPr>
    </w:p>
    <w:p w:rsidR="00B03B36" w:rsidRDefault="00B03B36" w:rsidP="00B03B36">
      <w:pPr>
        <w:pStyle w:val="ConsPlusNonformat"/>
        <w:jc w:val="both"/>
      </w:pPr>
      <w:r>
        <w:t xml:space="preserve">    1.  </w:t>
      </w:r>
      <w:proofErr w:type="gramStart"/>
      <w:r>
        <w:t>Подразделения  пожарной</w:t>
      </w:r>
      <w:proofErr w:type="gramEnd"/>
      <w:r>
        <w:t xml:space="preserve"> охраны (наименование, вид), дислоцированные</w:t>
      </w:r>
    </w:p>
    <w:p w:rsidR="00B03B36" w:rsidRDefault="00B03B36" w:rsidP="00B03B36">
      <w:pPr>
        <w:pStyle w:val="ConsPlusNonformat"/>
        <w:jc w:val="both"/>
      </w:pPr>
      <w:r>
        <w:t>на территории населенного пункта, адрес _17 ПСЧ 6 ПСОФПС ГПСГУ МЧС России по Алтайскому краю____</w:t>
      </w:r>
    </w:p>
    <w:p w:rsidR="00B03B36" w:rsidRDefault="00B03B36" w:rsidP="00B03B36">
      <w:pPr>
        <w:pStyle w:val="ConsPlusNonformat"/>
        <w:jc w:val="both"/>
      </w:pPr>
      <w:r>
        <w:t>___________________________________________________________________________</w:t>
      </w:r>
    </w:p>
    <w:p w:rsidR="00B03B36" w:rsidRDefault="00B03B36" w:rsidP="00B03B36">
      <w:pPr>
        <w:pStyle w:val="ConsPlusNonformat"/>
        <w:jc w:val="both"/>
      </w:pPr>
      <w:r>
        <w:t xml:space="preserve">    2.   </w:t>
      </w:r>
      <w:proofErr w:type="gramStart"/>
      <w:r>
        <w:t>Ближайшее  к</w:t>
      </w:r>
      <w:proofErr w:type="gramEnd"/>
      <w:r>
        <w:t xml:space="preserve">  населенному  пункту  подразделение  пожарной  охраны</w:t>
      </w:r>
    </w:p>
    <w:p w:rsidR="00B03B36" w:rsidRDefault="00B03B36" w:rsidP="00B03B36">
      <w:pPr>
        <w:pStyle w:val="ConsPlusNonformat"/>
      </w:pPr>
      <w:r>
        <w:t>(наименование, вид), адрес __часть №84 ГПС</w:t>
      </w:r>
    </w:p>
    <w:p w:rsidR="00B03B36" w:rsidRDefault="00B03B36" w:rsidP="00B03B36">
      <w:pPr>
        <w:pStyle w:val="ConsPlusNonformat"/>
        <w:jc w:val="both"/>
      </w:pPr>
      <w:r>
        <w:t>___________________________________________________________________________</w:t>
      </w:r>
    </w:p>
    <w:p w:rsidR="00B03B36" w:rsidRDefault="00B03B36" w:rsidP="00B03B36">
      <w:pPr>
        <w:pStyle w:val="ConsPlusNonformat"/>
        <w:jc w:val="both"/>
      </w:pPr>
    </w:p>
    <w:p w:rsidR="00B03B36" w:rsidRDefault="00B03B36" w:rsidP="00B03B36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B03B36" w:rsidRDefault="00B03B36" w:rsidP="00B03B36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B03B36" w:rsidRDefault="00B03B36" w:rsidP="00B03B36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B03B36" w:rsidRDefault="00B03B36" w:rsidP="00B03B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B03B36" w:rsidTr="00B03B36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Контактный телефон</w:t>
            </w:r>
          </w:p>
        </w:tc>
      </w:tr>
      <w:tr w:rsidR="00B03B36" w:rsidTr="00B03B36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Лугина Александра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Глава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89039572225</w:t>
            </w:r>
          </w:p>
          <w:p w:rsidR="00B03B36" w:rsidRDefault="00B03B36">
            <w:pPr>
              <w:pStyle w:val="ConsPlusNormal"/>
              <w:spacing w:line="276" w:lineRule="auto"/>
            </w:pPr>
            <w:r>
              <w:t>83857123343</w:t>
            </w:r>
          </w:p>
        </w:tc>
      </w:tr>
      <w:tr w:rsidR="00B03B36" w:rsidTr="00B03B36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Романова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Фельдшер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89609468319</w:t>
            </w:r>
          </w:p>
          <w:p w:rsidR="00B03B36" w:rsidRDefault="00B03B36">
            <w:pPr>
              <w:pStyle w:val="ConsPlusNormal"/>
              <w:spacing w:line="276" w:lineRule="auto"/>
            </w:pPr>
            <w:r>
              <w:t>83857123345</w:t>
            </w:r>
          </w:p>
        </w:tc>
      </w:tr>
    </w:tbl>
    <w:p w:rsidR="00B03B36" w:rsidRDefault="00B03B36" w:rsidP="00B03B36">
      <w:pPr>
        <w:pStyle w:val="ConsPlusNormal"/>
        <w:jc w:val="both"/>
      </w:pPr>
    </w:p>
    <w:p w:rsidR="00B03B36" w:rsidRDefault="00B03B36" w:rsidP="00B03B36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B03B36" w:rsidRDefault="00B03B36" w:rsidP="00B03B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1829"/>
      </w:tblGrid>
      <w:tr w:rsidR="00B03B36" w:rsidTr="00B03B36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  <w:jc w:val="center"/>
            </w:pPr>
            <w:r>
              <w:t>Информация о выполнении</w:t>
            </w:r>
          </w:p>
        </w:tc>
      </w:tr>
      <w:tr w:rsidR="00B03B36" w:rsidTr="00B03B36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Обеспечено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Проводится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 xml:space="preserve">Звуковая система оповещения населения о чрезвычайной </w:t>
            </w:r>
            <w:r>
              <w:lastRenderedPageBreak/>
              <w:t>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lastRenderedPageBreak/>
              <w:t xml:space="preserve">Звуковая сирена </w:t>
            </w:r>
            <w:r>
              <w:lastRenderedPageBreak/>
              <w:t>СУ100-4, 1 шт.;</w:t>
            </w:r>
          </w:p>
          <w:p w:rsidR="00B03B36" w:rsidRDefault="00B03B36">
            <w:pPr>
              <w:pStyle w:val="ConsPlusNormal"/>
              <w:spacing w:line="276" w:lineRule="auto"/>
            </w:pPr>
            <w:r>
              <w:t>электромегафон ТЕХНО 3720, 1шт.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Искусственный пожарный водоем.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5.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 xml:space="preserve">Обеспечено. 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6.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Постановление</w:t>
            </w:r>
          </w:p>
          <w:p w:rsidR="00B03B36" w:rsidRDefault="00B03B36">
            <w:pPr>
              <w:pStyle w:val="ConsPlusNormal"/>
              <w:spacing w:line="276" w:lineRule="auto"/>
            </w:pPr>
            <w:r>
              <w:t>Администрации сельсовета, ежегодно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7.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Огнетушитель порошковый ОП-4(</w:t>
            </w:r>
            <w:proofErr w:type="gramStart"/>
            <w:r>
              <w:t>3)-</w:t>
            </w:r>
            <w:proofErr w:type="gramEnd"/>
            <w:r>
              <w:t>АВСЕ-5шт., огнетушитель ранцевый- 2шт.</w:t>
            </w:r>
          </w:p>
        </w:tc>
      </w:tr>
      <w:tr w:rsidR="00B03B36" w:rsidTr="00B03B36">
        <w:tc>
          <w:tcPr>
            <w:tcW w:w="46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8.</w:t>
            </w:r>
          </w:p>
        </w:tc>
        <w:tc>
          <w:tcPr>
            <w:tcW w:w="6746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hideMark/>
          </w:tcPr>
          <w:p w:rsidR="00B03B36" w:rsidRDefault="00B03B36">
            <w:pPr>
              <w:pStyle w:val="ConsPlusNormal"/>
              <w:spacing w:line="276" w:lineRule="auto"/>
            </w:pPr>
            <w:proofErr w:type="spellStart"/>
            <w:r>
              <w:t>Информацион</w:t>
            </w:r>
            <w:proofErr w:type="spellEnd"/>
          </w:p>
          <w:p w:rsidR="00B03B36" w:rsidRDefault="00B03B36">
            <w:pPr>
              <w:pStyle w:val="ConsPlusNormal"/>
              <w:spacing w:line="276" w:lineRule="auto"/>
            </w:pPr>
            <w:proofErr w:type="spellStart"/>
            <w:r>
              <w:t>ные</w:t>
            </w:r>
            <w:proofErr w:type="spellEnd"/>
            <w:r>
              <w:t xml:space="preserve"> листовки, подворный обход.</w:t>
            </w:r>
          </w:p>
        </w:tc>
      </w:tr>
    </w:tbl>
    <w:p w:rsidR="00B03B36" w:rsidRDefault="00B03B36" w:rsidP="00B03B36">
      <w:pPr>
        <w:pStyle w:val="ConsPlusNormal"/>
        <w:jc w:val="both"/>
      </w:pPr>
    </w:p>
    <w:p w:rsidR="00B03B36" w:rsidRDefault="00B03B36" w:rsidP="00B03B36">
      <w:pPr>
        <w:pStyle w:val="ConsPlusNormal"/>
        <w:jc w:val="both"/>
      </w:pPr>
    </w:p>
    <w:p w:rsidR="00B03B36" w:rsidRDefault="00B03B36" w:rsidP="00B03B36"/>
    <w:p w:rsidR="00C47EAB" w:rsidRDefault="00A21099"/>
    <w:sectPr w:rsidR="00C47EAB" w:rsidSect="0065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B36"/>
    <w:rsid w:val="003229D8"/>
    <w:rsid w:val="00514727"/>
    <w:rsid w:val="006554BF"/>
    <w:rsid w:val="00A21099"/>
    <w:rsid w:val="00AC263D"/>
    <w:rsid w:val="00B03B36"/>
    <w:rsid w:val="00D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00074-A07C-40A9-9737-B2EBDE2E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B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B03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B03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959</Words>
  <Characters>5467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6</cp:revision>
  <cp:lastPrinted>2025-03-19T07:44:00Z</cp:lastPrinted>
  <dcterms:created xsi:type="dcterms:W3CDTF">2025-03-19T07:41:00Z</dcterms:created>
  <dcterms:modified xsi:type="dcterms:W3CDTF">2025-06-05T03:41:00Z</dcterms:modified>
</cp:coreProperties>
</file>